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numPr>
          <w:ilvl w:val="0"/>
          <w:numId w:val="0"/>
        </w:numPr>
        <w:spacing w:lineRule="auto" w:line="240" w:before="0" w:after="0"/>
        <w:ind w:left="3544" w:hanging="0"/>
        <w:outlineLvl w:val="0"/>
        <w:rPr>
          <w:sz w:val="26"/>
          <w:b/>
          <w:sz w:val="26"/>
          <w:b/>
          <w:szCs w:val="26"/>
          <w:bCs/>
          <w:rFonts w:ascii="Arial" w:hAnsi="Arial" w:eastAsia="Times New Roman" w:cs="Arial"/>
          <w:lang w:eastAsia="ru-RU"/>
        </w:rPr>
      </w:pPr>
      <w:r>
        <w:rPr>
          <w:rFonts w:eastAsia="Times New Roman" w:cs="Arial" w:ascii="Arial" w:hAnsi="Arial"/>
          <w:b/>
          <w:bCs/>
          <w:sz w:val="26"/>
          <w:szCs w:val="26"/>
          <w:lang w:eastAsia="ru-RU"/>
        </w:rPr>
        <w:t xml:space="preserve">              </w:t>
      </w:r>
      <w:r>
        <w:rPr>
          <w:rFonts w:eastAsia="Times New Roman" w:cs="Arial" w:ascii="Arial" w:hAnsi="Arial"/>
          <w:b/>
          <w:bCs/>
          <w:sz w:val="26"/>
          <w:szCs w:val="26"/>
          <w:lang w:eastAsia="ru-RU"/>
        </w:rPr>
        <w:drawing>
          <wp:inline distT="0" distB="0" distL="0" distR="0">
            <wp:extent cx="466725" cy="47561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spacing w:lineRule="auto" w:line="240" w:before="0" w:after="0"/>
        <w:ind w:firstLine="709"/>
        <w:jc w:val="center"/>
        <w:rPr>
          <w:sz w:val="26"/>
          <w:b/>
          <w:sz w:val="26"/>
          <w:b/>
          <w:szCs w:val="26"/>
          <w:rFonts w:ascii="Times New Roman" w:hAnsi="Times New Roman" w:eastAsia="Times New Roman" w:cs="Times New Roman"/>
          <w:color w:val="0070C0"/>
        </w:rPr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>Государственное Учреждение - Управление Пенсионного фонда</w:t>
      </w:r>
      <w:r/>
    </w:p>
    <w:p>
      <w:pPr>
        <w:pStyle w:val="Normal"/>
        <w:spacing w:lineRule="auto" w:line="240" w:before="0" w:after="0"/>
        <w:ind w:firstLine="709"/>
        <w:jc w:val="center"/>
        <w:rPr>
          <w:sz w:val="26"/>
          <w:b/>
          <w:sz w:val="26"/>
          <w:b/>
          <w:szCs w:val="26"/>
          <w:rFonts w:ascii="Times New Roman" w:hAnsi="Times New Roman" w:eastAsia="Times New Roman" w:cs="Times New Roman"/>
          <w:color w:val="0070C0"/>
        </w:rPr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>Российской Федерации в Россошанском районе Воронежской области</w:t>
      </w:r>
      <w:r/>
    </w:p>
    <w:p>
      <w:pPr>
        <w:pStyle w:val="Normal"/>
        <w:spacing w:lineRule="auto" w:line="240" w:before="0" w:after="0"/>
        <w:ind w:firstLine="709"/>
        <w:jc w:val="center"/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>(межрайонное)</w:t>
      </w:r>
      <w:r/>
    </w:p>
    <w:p>
      <w:pPr>
        <w:pStyle w:val="Normal"/>
        <w:spacing w:lineRule="auto" w:line="240" w:before="0" w:after="0"/>
        <w:ind w:firstLine="709"/>
        <w:jc w:val="center"/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 xml:space="preserve">Клиентская служба (на правах отдела) в Кантемировском районе      </w:t>
      </w:r>
      <w:r/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sz w:val="26"/>
          <w:b/>
          <w:sz w:val="26"/>
          <w:b/>
          <w:szCs w:val="26"/>
          <w:rFonts w:ascii="Times New Roman" w:hAnsi="Times New Roman" w:eastAsia="Times New Roman" w:cs="Times New Roman"/>
          <w:color w:val="548DD4"/>
          <w:lang w:eastAsia="ru-RU"/>
        </w:rPr>
      </w:pPr>
      <w:r>
        <w:rPr>
          <w:rFonts w:eastAsia="Times New Roman" w:cs="Times New Roman" w:ascii="Times New Roman" w:hAnsi="Times New Roman"/>
          <w:b/>
          <w:color w:val="548DD4"/>
          <w:sz w:val="26"/>
          <w:szCs w:val="26"/>
          <w:lang w:eastAsia="ru-RU"/>
        </w:rPr>
        <w:t>__________________________________________________________________</w:t>
      </w:r>
      <w:r/>
    </w:p>
    <w:p>
      <w:pPr>
        <w:pStyle w:val="Normal"/>
      </w:pPr>
      <w:r>
        <w:rPr/>
      </w:r>
      <w:r/>
    </w:p>
    <w:p>
      <w:pPr>
        <w:pStyle w:val="1"/>
        <w:spacing w:lineRule="auto" w:line="240" w:before="0" w:after="0"/>
        <w:jc w:val="center"/>
        <w:rPr>
          <w:i/>
          <w:i/>
          <w:color w:val="FF0000"/>
        </w:rPr>
      </w:pPr>
      <w:r>
        <w:rPr>
          <w:i/>
          <w:color w:val="FF0000"/>
        </w:rPr>
        <w:t>Об отнесении граждан к категории лиц</w:t>
      </w:r>
      <w:r/>
    </w:p>
    <w:p>
      <w:pPr>
        <w:pStyle w:val="1"/>
        <w:spacing w:lineRule="auto" w:line="240" w:before="0" w:after="0"/>
        <w:jc w:val="center"/>
        <w:rPr>
          <w:i/>
          <w:i/>
          <w:color w:val="FF0000"/>
        </w:rPr>
      </w:pPr>
      <w:r>
        <w:rPr>
          <w:i/>
          <w:color w:val="FF0000"/>
        </w:rPr>
        <w:t xml:space="preserve"> </w:t>
      </w:r>
      <w:r>
        <w:rPr>
          <w:i/>
          <w:color w:val="FF0000"/>
        </w:rPr>
        <w:t>предпенсионного возраста с 01.01.2019 года</w:t>
      </w:r>
      <w:r/>
    </w:p>
    <w:p>
      <w:pPr>
        <w:pStyle w:val="1"/>
        <w:spacing w:lineRule="auto" w:line="240" w:before="0" w:after="0"/>
        <w:jc w:val="center"/>
        <w:rPr>
          <w:sz w:val="28"/>
          <w:i/>
          <w:b/>
          <w:sz w:val="28"/>
          <w:i/>
          <w:b/>
          <w:szCs w:val="28"/>
          <w:bCs/>
          <w:rFonts w:ascii="Cambria" w:hAnsi="Cambria" w:eastAsia="" w:cs=""/>
          <w:color w:val="FF0000"/>
        </w:rPr>
      </w:pPr>
      <w:r>
        <w:rPr>
          <w:i/>
          <w:color w:val="FF0000"/>
        </w:rPr>
      </w:r>
      <w:r/>
    </w:p>
    <w:p>
      <w:pPr>
        <w:pStyle w:val="Normal"/>
        <w:spacing w:lineRule="auto" w:line="240" w:before="0" w:after="0"/>
        <w:ind w:firstLine="708"/>
        <w:jc w:val="both"/>
      </w:pPr>
      <w:r>
        <w:rPr>
          <w:rFonts w:cs="Times New Roman" w:ascii="Times New Roman" w:hAnsi="Times New Roman"/>
          <w:sz w:val="26"/>
          <w:szCs w:val="26"/>
        </w:rPr>
        <w:tab/>
      </w:r>
      <w:r>
        <w:rPr>
          <w:rFonts w:cs="Times New Roman" w:ascii="Times New Roman" w:hAnsi="Times New Roman"/>
          <w:sz w:val="26"/>
          <w:szCs w:val="26"/>
        </w:rPr>
        <w:t>Клиентская служба (на правах отдела) ГУ-УПФ РФ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в Россошанском районе Воронежской области (межрайонное) напоминает, что с</w:t>
      </w:r>
      <w:r>
        <w:rPr>
          <w:rFonts w:cs="Times New Roman" w:ascii="Times New Roman" w:hAnsi="Times New Roman"/>
          <w:sz w:val="26"/>
          <w:szCs w:val="26"/>
        </w:rPr>
        <w:t xml:space="preserve"> 01.01.2019 года вступил в силу Федеральный закон «О внесении изменений в отдельные законодательные акты Российской Федерации по вопросам назначения и выплаты пенсий» от 03.10.2018г. № 350-ФЗ, которым вводится понятие «предпенсионный возраст». При этом, федеральные законы, направленные на реализацию Федерального закона от 03.10.2018г. № 350-ФЗ, содержат различные определения предпенсионного возраста.</w:t>
      </w:r>
      <w:r/>
    </w:p>
    <w:p>
      <w:pPr>
        <w:pStyle w:val="Normal"/>
        <w:spacing w:lineRule="auto" w:line="240" w:before="0" w:after="0"/>
        <w:ind w:firstLine="708"/>
        <w:jc w:val="both"/>
        <w:rPr>
          <w:sz w:val="26"/>
          <w:sz w:val="26"/>
          <w:szCs w:val="26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</w:r>
      <w:r/>
    </w:p>
    <w:p>
      <w:pPr>
        <w:pStyle w:val="NormalWeb"/>
        <w:spacing w:beforeAutospacing="0" w:before="0" w:afterAutospacing="0" w:after="0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Согласно положениям Федерального закона от 30.10.2018г. № 378-ФЗ «О внесении изменений в статьи 391 и 407 части второй Налогового кодекса Российской Федерации» право на налоговую льготу имеют физические лица, соответствующие условиям, необходимым для назначения пенсии в соответствии с законодательством РФ, действовавшим на 31 декабря 2018 года, то есть женщины по достижении возраста 55 лет, мужчины – 60 лет.</w:t>
      </w:r>
      <w:r/>
    </w:p>
    <w:p>
      <w:pPr>
        <w:pStyle w:val="NormalWeb"/>
        <w:spacing w:beforeAutospacing="0" w:before="0" w:afterAutospacing="0" w:after="0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Web"/>
        <w:spacing w:beforeAutospacing="0" w:before="0" w:afterAutospacing="0" w:after="0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Статьей 185.1 «Гарантии работникам при прохождении диспансеризации» Трудового кодекса РФ к предпенсионерам отнесены 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возраста. Они имеют право на освобождение от работы на два рабочих дня один раз в год с сохранением за ними места работы и среднего заработка при прохождении диспансеризации в порядке, предусмотренном законодательством в сфере охраны здоровья.</w:t>
      </w:r>
      <w:r/>
    </w:p>
    <w:p>
      <w:pPr>
        <w:pStyle w:val="NormalWeb"/>
        <w:spacing w:beforeAutospacing="0" w:before="0" w:afterAutospacing="0" w:after="0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Web"/>
        <w:spacing w:beforeAutospacing="0" w:before="0" w:afterAutospacing="0" w:after="0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В соответствии со статьей 5 Закона РФ 19.04.1991г. № 1032-1 «О занятости населения в РФ» лицами предпенсионного возраста являются граждане в течение пяти лет до наступления возраста, дающего право на страховую пенсию по старости, в том числе назначаемую досрочно. Для данных граждан предусмотрена более высокая максимальная величина пособия по безработице (с 01.01.2019г. – 11280 рублей) и более длительный срок выплаты указанного пособия.</w:t>
      </w:r>
      <w:r/>
    </w:p>
    <w:p>
      <w:pPr>
        <w:pStyle w:val="NormalWeb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Наступление предпенсионного возраста и соответственно права на льготы   учитываются  и при одновременном достижении определенного возраста и выработки спецстажа. Это прежде всего относится к работникам опасных и тяжелых профессий по спискам №1, №2 и др., дающим право досрочного выхода на пенсию. </w:t>
      </w:r>
      <w:r/>
    </w:p>
    <w:p>
      <w:pPr>
        <w:pStyle w:val="NormalWeb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>Несмотря на то, что у некоторых людей пенсионный возраст с 2019 года не меняется, предпенсионные льготы за пять лет до выхода на пенсию им все равно будут предоставлены. Например, многодетные мамы с пятью детьми смогут рассчитывать на льготы начиная с 45 лет, то есть за пять лет до обычного для себя возраста выхода на пенсию (50 лет).</w:t>
      </w:r>
      <w:r/>
    </w:p>
    <w:p>
      <w:pPr>
        <w:pStyle w:val="NormalWeb"/>
        <w:spacing w:beforeAutospacing="0" w:before="0" w:afterAutospacing="0" w:after="0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  <w:t xml:space="preserve">Предлагаемые таблицы помогут определить граждан предпенсионного возраста (за исключением граждан, имеющих право на досрочное пенсионное обеспечение) в переходный период. </w:t>
      </w:r>
      <w:r/>
    </w:p>
    <w:p>
      <w:pPr>
        <w:pStyle w:val="NormalWeb"/>
        <w:spacing w:beforeAutospacing="0" w:before="0" w:afterAutospacing="0" w:after="0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tbl>
      <w:tblPr>
        <w:tblW w:w="9756" w:type="dxa"/>
        <w:jc w:val="left"/>
        <w:tblInd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5" w:type="dxa"/>
          <w:left w:w="14" w:type="dxa"/>
          <w:bottom w:w="15" w:type="dxa"/>
          <w:right w:w="15" w:type="dxa"/>
        </w:tblCellMar>
      </w:tblPr>
      <w:tblGrid>
        <w:gridCol w:w="3374"/>
        <w:gridCol w:w="537"/>
        <w:gridCol w:w="536"/>
        <w:gridCol w:w="537"/>
        <w:gridCol w:w="536"/>
        <w:gridCol w:w="537"/>
        <w:gridCol w:w="537"/>
        <w:gridCol w:w="536"/>
        <w:gridCol w:w="537"/>
        <w:gridCol w:w="536"/>
        <w:gridCol w:w="1551"/>
      </w:tblGrid>
      <w:tr>
        <w:trPr>
          <w:trHeight w:val="255" w:hRule="atLeast"/>
        </w:trPr>
        <w:tc>
          <w:tcPr>
            <w:tcW w:w="9754" w:type="dxa"/>
            <w:gridSpan w:val="11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 w:val="24"/>
                <w:szCs w:val="24"/>
              </w:rPr>
            </w:pPr>
            <w:r>
              <w:rPr>
                <w:rStyle w:val="Strong"/>
              </w:rPr>
              <w:t>ЖЕНЩИНЫ</w:t>
            </w:r>
            <w:r/>
          </w:p>
        </w:tc>
      </w:tr>
      <w:tr>
        <w:trPr>
          <w:trHeight w:val="255" w:hRule="atLeast"/>
        </w:trPr>
        <w:tc>
          <w:tcPr>
            <w:tcW w:w="33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 w:val="24"/>
                <w:szCs w:val="24"/>
              </w:rPr>
            </w:pPr>
            <w:r>
              <w:rPr/>
              <w:t>ГОД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2019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2020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2021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2022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2023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2024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2025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2026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2027</w:t>
            </w:r>
            <w:r/>
          </w:p>
        </w:tc>
        <w:tc>
          <w:tcPr>
            <w:tcW w:w="15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2028</w:t>
            </w:r>
            <w:r/>
          </w:p>
        </w:tc>
      </w:tr>
      <w:tr>
        <w:trPr>
          <w:trHeight w:val="255" w:hRule="atLeast"/>
        </w:trPr>
        <w:tc>
          <w:tcPr>
            <w:tcW w:w="33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 w:val="24"/>
                <w:szCs w:val="24"/>
              </w:rPr>
            </w:pPr>
            <w:r>
              <w:rPr/>
              <w:t>Общеустановленный "новый" пенсионный возраст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56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57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58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59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60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60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60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60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60</w:t>
            </w:r>
            <w:r/>
          </w:p>
        </w:tc>
        <w:tc>
          <w:tcPr>
            <w:tcW w:w="15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60</w:t>
            </w:r>
            <w:r/>
          </w:p>
        </w:tc>
      </w:tr>
      <w:tr>
        <w:trPr>
          <w:trHeight w:val="525" w:hRule="atLeast"/>
        </w:trPr>
        <w:tc>
          <w:tcPr>
            <w:tcW w:w="33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 w:val="24"/>
                <w:szCs w:val="24"/>
              </w:rPr>
            </w:pPr>
            <w:r>
              <w:rPr/>
              <w:t>Возраст отнесения женщин  к категории граждан предпенсионного возраста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51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52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53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54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55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55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55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55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55</w:t>
            </w:r>
            <w:r/>
          </w:p>
        </w:tc>
        <w:tc>
          <w:tcPr>
            <w:tcW w:w="15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55</w:t>
            </w:r>
            <w:r/>
          </w:p>
        </w:tc>
      </w:tr>
      <w:tr>
        <w:trPr>
          <w:trHeight w:val="330" w:hRule="atLeast"/>
        </w:trPr>
        <w:tc>
          <w:tcPr>
            <w:tcW w:w="3374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Web"/>
              <w:spacing w:lineRule="auto" w:line="240" w:before="280" w:after="280"/>
            </w:pPr>
            <w:r>
              <w:rPr/>
              <w:t> </w:t>
            </w:r>
            <w:r/>
          </w:p>
          <w:p>
            <w:pPr>
              <w:pStyle w:val="NormalWeb"/>
            </w:pPr>
            <w:r>
              <w:rPr/>
              <w:t> </w:t>
            </w:r>
            <w:r/>
          </w:p>
          <w:p>
            <w:pPr>
              <w:pStyle w:val="NormalWeb"/>
            </w:pPr>
            <w:r>
              <w:rPr/>
              <w:t> </w:t>
            </w:r>
            <w:r/>
          </w:p>
          <w:p>
            <w:pPr>
              <w:pStyle w:val="NormalWeb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/>
              <w:t>Год рождения женщин, которые относятся к категории граждан предпенсионного возраста исходя из общеустановленного "нового" пенсионного возраста</w:t>
            </w:r>
            <w:r/>
          </w:p>
          <w:p>
            <w:pPr>
              <w:pStyle w:val="NormalWeb"/>
            </w:pPr>
            <w:r>
              <w:rPr/>
              <w:t> </w:t>
            </w:r>
            <w:r/>
          </w:p>
          <w:p>
            <w:pPr>
              <w:pStyle w:val="NormalWeb"/>
            </w:pPr>
            <w:r>
              <w:rPr/>
              <w:t> </w:t>
            </w:r>
            <w:r/>
          </w:p>
          <w:p>
            <w:pPr>
              <w:pStyle w:val="NormalWeb"/>
            </w:pPr>
            <w:r>
              <w:rPr/>
              <w:t> </w:t>
            </w:r>
            <w:r/>
          </w:p>
          <w:p>
            <w:pPr>
              <w:pStyle w:val="NormalWeb"/>
            </w:pPr>
            <w:r>
              <w:rPr/>
              <w:t> </w:t>
            </w:r>
            <w:r/>
          </w:p>
          <w:p>
            <w:pPr>
              <w:pStyle w:val="NormalWeb"/>
            </w:pPr>
            <w:r>
              <w:rPr/>
              <w:t> </w:t>
            </w:r>
            <w:r/>
          </w:p>
          <w:p>
            <w:pPr>
              <w:pStyle w:val="NormalWeb"/>
              <w:spacing w:lineRule="auto" w:line="240" w:before="280" w:after="280"/>
            </w:pPr>
            <w:r>
              <w:rPr/>
              <w:t> 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1964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15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</w:tr>
      <w:tr>
        <w:trPr>
          <w:trHeight w:val="330" w:hRule="atLeast"/>
        </w:trPr>
        <w:tc>
          <w:tcPr>
            <w:tcW w:w="3374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1965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1965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1965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15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</w:tr>
      <w:tr>
        <w:trPr>
          <w:trHeight w:val="345" w:hRule="atLeast"/>
        </w:trPr>
        <w:tc>
          <w:tcPr>
            <w:tcW w:w="3374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1966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1966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1966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1966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1966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15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</w:tr>
      <w:tr>
        <w:trPr>
          <w:trHeight w:val="330" w:hRule="atLeast"/>
        </w:trPr>
        <w:tc>
          <w:tcPr>
            <w:tcW w:w="3374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1967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1967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1967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1967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1967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1967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1967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15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</w:tr>
      <w:tr>
        <w:trPr>
          <w:trHeight w:val="345" w:hRule="atLeast"/>
        </w:trPr>
        <w:tc>
          <w:tcPr>
            <w:tcW w:w="3374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1968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1968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1968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1968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1968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1968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1968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1968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1968</w:t>
            </w:r>
            <w:r/>
          </w:p>
        </w:tc>
        <w:tc>
          <w:tcPr>
            <w:tcW w:w="15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</w:tr>
      <w:tr>
        <w:trPr>
          <w:trHeight w:val="330" w:hRule="atLeast"/>
        </w:trPr>
        <w:tc>
          <w:tcPr>
            <w:tcW w:w="3374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1969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1969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1969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1969</w:t>
            </w:r>
            <w:r/>
          </w:p>
        </w:tc>
        <w:tc>
          <w:tcPr>
            <w:tcW w:w="15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1969</w:t>
            </w:r>
            <w:r/>
          </w:p>
        </w:tc>
      </w:tr>
      <w:tr>
        <w:trPr>
          <w:trHeight w:val="330" w:hRule="atLeast"/>
        </w:trPr>
        <w:tc>
          <w:tcPr>
            <w:tcW w:w="3374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1970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1970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1970</w:t>
            </w:r>
            <w:r/>
          </w:p>
        </w:tc>
        <w:tc>
          <w:tcPr>
            <w:tcW w:w="15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1970</w:t>
            </w:r>
            <w:r/>
          </w:p>
        </w:tc>
      </w:tr>
      <w:tr>
        <w:trPr>
          <w:trHeight w:val="345" w:hRule="atLeast"/>
        </w:trPr>
        <w:tc>
          <w:tcPr>
            <w:tcW w:w="3374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1971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1971</w:t>
            </w:r>
            <w:r/>
          </w:p>
        </w:tc>
        <w:tc>
          <w:tcPr>
            <w:tcW w:w="15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1971</w:t>
            </w:r>
            <w:r/>
          </w:p>
        </w:tc>
      </w:tr>
      <w:tr>
        <w:trPr>
          <w:trHeight w:val="330" w:hRule="atLeast"/>
        </w:trPr>
        <w:tc>
          <w:tcPr>
            <w:tcW w:w="3374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1972</w:t>
            </w:r>
            <w:r/>
          </w:p>
        </w:tc>
        <w:tc>
          <w:tcPr>
            <w:tcW w:w="15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1972</w:t>
            </w:r>
            <w:r/>
          </w:p>
        </w:tc>
      </w:tr>
      <w:tr>
        <w:trPr>
          <w:trHeight w:val="345" w:hRule="atLeast"/>
        </w:trPr>
        <w:tc>
          <w:tcPr>
            <w:tcW w:w="3374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15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1973</w:t>
            </w:r>
            <w:r/>
          </w:p>
        </w:tc>
      </w:tr>
    </w:tbl>
    <w:p>
      <w:pPr>
        <w:pStyle w:val="NormalWeb"/>
      </w:pPr>
      <w:r>
        <w:rPr/>
        <w:t> </w:t>
      </w:r>
      <w:r/>
    </w:p>
    <w:p>
      <w:pPr>
        <w:pStyle w:val="NormalWeb"/>
      </w:pPr>
      <w:r>
        <w:rPr/>
      </w:r>
      <w:r/>
    </w:p>
    <w:p>
      <w:pPr>
        <w:pStyle w:val="NormalWeb"/>
      </w:pPr>
      <w:r>
        <w:rPr/>
      </w:r>
      <w:r/>
    </w:p>
    <w:p>
      <w:pPr>
        <w:pStyle w:val="NormalWeb"/>
      </w:pPr>
      <w:bookmarkStart w:id="0" w:name="_GoBack"/>
      <w:bookmarkStart w:id="1" w:name="_GoBack"/>
      <w:bookmarkEnd w:id="1"/>
      <w:r>
        <w:rPr/>
      </w:r>
      <w:r/>
    </w:p>
    <w:p>
      <w:pPr>
        <w:pStyle w:val="NormalWeb"/>
      </w:pPr>
      <w:r>
        <w:rPr/>
      </w:r>
      <w:r/>
    </w:p>
    <w:tbl>
      <w:tblPr>
        <w:tblW w:w="9756" w:type="dxa"/>
        <w:jc w:val="left"/>
        <w:tblInd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5" w:type="dxa"/>
          <w:left w:w="14" w:type="dxa"/>
          <w:bottom w:w="15" w:type="dxa"/>
          <w:right w:w="15" w:type="dxa"/>
        </w:tblCellMar>
      </w:tblPr>
      <w:tblGrid>
        <w:gridCol w:w="4371"/>
        <w:gridCol w:w="537"/>
        <w:gridCol w:w="536"/>
        <w:gridCol w:w="537"/>
        <w:gridCol w:w="536"/>
        <w:gridCol w:w="537"/>
        <w:gridCol w:w="537"/>
        <w:gridCol w:w="536"/>
        <w:gridCol w:w="537"/>
        <w:gridCol w:w="536"/>
        <w:gridCol w:w="554"/>
      </w:tblGrid>
      <w:tr>
        <w:trPr/>
        <w:tc>
          <w:tcPr>
            <w:tcW w:w="9754" w:type="dxa"/>
            <w:gridSpan w:val="11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 w:val="24"/>
                <w:szCs w:val="24"/>
              </w:rPr>
            </w:pPr>
            <w:r>
              <w:rPr>
                <w:rStyle w:val="Strong"/>
              </w:rPr>
              <w:t>МУЖЧИНЫ</w:t>
            </w:r>
            <w:r/>
          </w:p>
        </w:tc>
      </w:tr>
      <w:tr>
        <w:trPr/>
        <w:tc>
          <w:tcPr>
            <w:tcW w:w="43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 w:val="24"/>
                <w:szCs w:val="24"/>
              </w:rPr>
            </w:pPr>
            <w:r>
              <w:rPr/>
              <w:t>ГОД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2019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2020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2021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2022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2023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2024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2025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2026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2027</w:t>
            </w:r>
            <w:r/>
          </w:p>
        </w:tc>
        <w:tc>
          <w:tcPr>
            <w:tcW w:w="5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2028</w:t>
            </w:r>
            <w:r/>
          </w:p>
        </w:tc>
      </w:tr>
      <w:tr>
        <w:trPr/>
        <w:tc>
          <w:tcPr>
            <w:tcW w:w="43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 w:val="24"/>
                <w:szCs w:val="24"/>
              </w:rPr>
            </w:pPr>
            <w:r>
              <w:rPr/>
              <w:t>Общеустановленный "новый" пенсионный возраст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61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62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63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64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65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65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65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65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65</w:t>
            </w:r>
            <w:r/>
          </w:p>
        </w:tc>
        <w:tc>
          <w:tcPr>
            <w:tcW w:w="5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65</w:t>
            </w:r>
            <w:r/>
          </w:p>
        </w:tc>
      </w:tr>
      <w:tr>
        <w:trPr/>
        <w:tc>
          <w:tcPr>
            <w:tcW w:w="43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 w:val="24"/>
                <w:szCs w:val="24"/>
              </w:rPr>
            </w:pPr>
            <w:r>
              <w:rPr/>
              <w:t>Возраст отнесения мужчин  к категории граждан предпенсионного возраста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56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57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58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59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60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60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60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60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60</w:t>
            </w:r>
            <w:r/>
          </w:p>
        </w:tc>
        <w:tc>
          <w:tcPr>
            <w:tcW w:w="5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60</w:t>
            </w:r>
            <w:r/>
          </w:p>
        </w:tc>
      </w:tr>
      <w:tr>
        <w:trPr/>
        <w:tc>
          <w:tcPr>
            <w:tcW w:w="4371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Web"/>
              <w:spacing w:lineRule="auto" w:line="240" w:before="280" w:after="280"/>
            </w:pPr>
            <w:r>
              <w:rPr/>
              <w:t> </w:t>
            </w:r>
            <w:r/>
          </w:p>
          <w:p>
            <w:pPr>
              <w:pStyle w:val="NormalWeb"/>
            </w:pPr>
            <w:r>
              <w:rPr/>
              <w:t> </w:t>
            </w:r>
            <w:r/>
          </w:p>
          <w:p>
            <w:pPr>
              <w:pStyle w:val="NormalWeb"/>
            </w:pPr>
            <w:r>
              <w:rPr/>
              <w:t> </w:t>
            </w:r>
            <w:r/>
          </w:p>
          <w:p>
            <w:pPr>
              <w:pStyle w:val="NormalWeb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/>
              <w:t>Год рождения мужчин, которые относятся к категории граждан предпенсионного возраста исходя из общеустановленного "нового" пенсионного возраста</w:t>
            </w:r>
            <w:r/>
          </w:p>
          <w:p>
            <w:pPr>
              <w:pStyle w:val="NormalWeb"/>
            </w:pPr>
            <w:r>
              <w:rPr/>
              <w:t> </w:t>
            </w:r>
            <w:r/>
          </w:p>
          <w:p>
            <w:pPr>
              <w:pStyle w:val="NormalWeb"/>
            </w:pPr>
            <w:r>
              <w:rPr/>
              <w:t> </w:t>
            </w:r>
            <w:r/>
          </w:p>
          <w:p>
            <w:pPr>
              <w:pStyle w:val="NormalWeb"/>
            </w:pPr>
            <w:r>
              <w:rPr/>
              <w:t> </w:t>
            </w:r>
            <w:r/>
          </w:p>
          <w:p>
            <w:pPr>
              <w:pStyle w:val="NormalWeb"/>
            </w:pPr>
            <w:r>
              <w:rPr/>
              <w:t> </w:t>
            </w:r>
            <w:r/>
          </w:p>
          <w:p>
            <w:pPr>
              <w:pStyle w:val="NormalWeb"/>
            </w:pPr>
            <w:r>
              <w:rPr/>
              <w:t> </w:t>
            </w:r>
            <w:r/>
          </w:p>
          <w:p>
            <w:pPr>
              <w:pStyle w:val="NormalWeb"/>
              <w:spacing w:lineRule="auto" w:line="240" w:before="280" w:after="280"/>
            </w:pPr>
            <w:r>
              <w:rPr/>
              <w:t> 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1959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</w:tr>
      <w:tr>
        <w:trPr/>
        <w:tc>
          <w:tcPr>
            <w:tcW w:w="4371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1960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1960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1960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</w:tr>
      <w:tr>
        <w:trPr/>
        <w:tc>
          <w:tcPr>
            <w:tcW w:w="4371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1961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1961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1961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1961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1961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</w:tr>
      <w:tr>
        <w:trPr/>
        <w:tc>
          <w:tcPr>
            <w:tcW w:w="4371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1962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1962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1962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1962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1962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1962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1962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</w:tr>
      <w:tr>
        <w:trPr/>
        <w:tc>
          <w:tcPr>
            <w:tcW w:w="4371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1963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1963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1963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1963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1963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1963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1963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1963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1963</w:t>
            </w:r>
            <w:r/>
          </w:p>
        </w:tc>
        <w:tc>
          <w:tcPr>
            <w:tcW w:w="5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</w:tr>
      <w:tr>
        <w:trPr/>
        <w:tc>
          <w:tcPr>
            <w:tcW w:w="4371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1964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1964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1964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1964</w:t>
            </w:r>
            <w:r/>
          </w:p>
        </w:tc>
        <w:tc>
          <w:tcPr>
            <w:tcW w:w="5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1964</w:t>
            </w:r>
            <w:r/>
          </w:p>
        </w:tc>
      </w:tr>
      <w:tr>
        <w:trPr/>
        <w:tc>
          <w:tcPr>
            <w:tcW w:w="4371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1965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1965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1965</w:t>
            </w:r>
            <w:r/>
          </w:p>
        </w:tc>
        <w:tc>
          <w:tcPr>
            <w:tcW w:w="5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1965</w:t>
            </w:r>
            <w:r/>
          </w:p>
        </w:tc>
      </w:tr>
      <w:tr>
        <w:trPr/>
        <w:tc>
          <w:tcPr>
            <w:tcW w:w="4371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1966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1966</w:t>
            </w:r>
            <w:r/>
          </w:p>
        </w:tc>
        <w:tc>
          <w:tcPr>
            <w:tcW w:w="5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1966</w:t>
            </w:r>
            <w:r/>
          </w:p>
        </w:tc>
      </w:tr>
      <w:tr>
        <w:trPr/>
        <w:tc>
          <w:tcPr>
            <w:tcW w:w="4371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1967</w:t>
            </w:r>
            <w:r/>
          </w:p>
        </w:tc>
        <w:tc>
          <w:tcPr>
            <w:tcW w:w="5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1967</w:t>
            </w:r>
            <w:r/>
          </w:p>
        </w:tc>
      </w:tr>
      <w:tr>
        <w:trPr/>
        <w:tc>
          <w:tcPr>
            <w:tcW w:w="4371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 </w:t>
            </w:r>
            <w:r/>
          </w:p>
        </w:tc>
        <w:tc>
          <w:tcPr>
            <w:tcW w:w="5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/>
              <w:t>1968</w:t>
            </w:r>
            <w:r/>
          </w:p>
        </w:tc>
      </w:tr>
    </w:tbl>
    <w:p>
      <w:pPr>
        <w:pStyle w:val="Normal"/>
        <w:spacing w:lineRule="auto" w:line="240" w:before="0" w:after="0"/>
        <w:ind w:firstLine="708"/>
        <w:jc w:val="both"/>
        <w:rPr>
          <w:sz w:val="26"/>
          <w:sz w:val="26"/>
          <w:szCs w:val="26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  <w:r/>
    </w:p>
    <w:p>
      <w:pPr>
        <w:pStyle w:val="Normal"/>
        <w:spacing w:lineRule="auto" w:line="240" w:before="0" w:after="0"/>
        <w:ind w:firstLine="540"/>
        <w:jc w:val="both"/>
        <w:rPr/>
      </w:pPr>
      <w:r>
        <w:rPr/>
      </w:r>
      <w:r/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Заголовок 3"/>
    <w:basedOn w:val="Normal"/>
    <w:link w:val="30"/>
    <w:uiPriority w:val="9"/>
    <w:qFormat/>
    <w:rsid w:val="00825f0e"/>
    <w:pPr>
      <w:spacing w:lineRule="auto" w:line="240" w:before="280" w:after="280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4">
    <w:name w:val="Заголовок 4"/>
    <w:basedOn w:val="Normal"/>
    <w:link w:val="40"/>
    <w:uiPriority w:val="9"/>
    <w:qFormat/>
    <w:rsid w:val="00825f0e"/>
    <w:pPr>
      <w:spacing w:lineRule="auto" w:line="240" w:before="280" w:after="280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31" w:customStyle="1">
    <w:name w:val="Заголовок 3 Знак"/>
    <w:basedOn w:val="DefaultParagraphFont"/>
    <w:link w:val="3"/>
    <w:uiPriority w:val="9"/>
    <w:rsid w:val="00825f0e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41" w:customStyle="1">
    <w:name w:val="Заголовок 4 Знак"/>
    <w:basedOn w:val="DefaultParagraphFont"/>
    <w:link w:val="4"/>
    <w:uiPriority w:val="9"/>
    <w:rsid w:val="00825f0e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1">
    <w:name w:val="Интернет-ссылка"/>
    <w:basedOn w:val="DefaultParagraphFont"/>
    <w:uiPriority w:val="99"/>
    <w:semiHidden/>
    <w:unhideWhenUsed/>
    <w:rsid w:val="00825f0e"/>
    <w:rPr>
      <w:color w:val="0000FF"/>
      <w:u w:val="single"/>
      <w:lang w:val="zxx" w:eastAsia="zxx" w:bidi="zxx"/>
    </w:rPr>
  </w:style>
  <w:style w:type="character" w:styleId="Label" w:customStyle="1">
    <w:name w:val="label"/>
    <w:basedOn w:val="DefaultParagraphFont"/>
    <w:rsid w:val="00825f0e"/>
    <w:rPr/>
  </w:style>
  <w:style w:type="character" w:styleId="11" w:customStyle="1">
    <w:name w:val="Заголовок 1 Знак"/>
    <w:basedOn w:val="DefaultParagraphFont"/>
    <w:link w:val="1"/>
    <w:uiPriority w:val="9"/>
    <w:rsid w:val="0095694e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759fb"/>
    <w:rPr>
      <w:b/>
      <w:bCs/>
    </w:rPr>
  </w:style>
  <w:style w:type="character" w:styleId="ListLabel1">
    <w:name w:val="ListLabel 1"/>
    <w:rPr>
      <w:sz w:val="20"/>
    </w:rPr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a6"/>
    <w:uiPriority w:val="99"/>
    <w:semiHidden/>
    <w:unhideWhenUsed/>
    <w:rsid w:val="0095694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759fb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5558f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3AE01-D1B8-4300-B01F-067760C68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Application>LibreOffice/4.3.2.2$Windows_x86 LibreOffice_project/edfb5295ba211bd31ad47d0bad0118690f76407d</Application>
  <Paragraphs>304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2019-03-13T06:08:00Z</dcterms:created>
  <dc:creator>Admin</dc:creator>
  <dc:language>ru-RU</dc:language>
  <cp:lastPrinted>2018-02-13T10:14:00Z</cp:lastPrinted>
  <dcterms:modified xsi:type="dcterms:W3CDTF">2019-03-15T11:38:36Z</dcterms:modified>
  <cp:revision>3</cp:revision>
</cp:coreProperties>
</file>