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 xml:space="preserve">(межрайонное) 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 xml:space="preserve">Клиентская служба (на правах отдела) в Кантемировском районе 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1"/>
        <w:jc w:val="center"/>
        <w:rPr>
          <w:sz w:val="32"/>
          <w:i/>
          <w:sz w:val="32"/>
          <w:i/>
          <w:szCs w:val="32"/>
          <w:color w:val="FF0000"/>
        </w:rPr>
      </w:pPr>
      <w:r>
        <w:rPr>
          <w:i/>
          <w:color w:val="FF0000"/>
          <w:sz w:val="32"/>
          <w:szCs w:val="32"/>
        </w:rPr>
        <w:t>Поддержка для сельских пенсионеров</w:t>
      </w:r>
      <w:r/>
    </w:p>
    <w:p>
      <w:pPr>
        <w:pStyle w:val="Normal"/>
        <w:spacing w:lineRule="auto" w:line="240" w:before="0" w:after="0"/>
        <w:ind w:firstLine="540"/>
        <w:jc w:val="both"/>
        <w:rPr>
          <w:sz w:val="26"/>
          <w:b/>
          <w:sz w:val="26"/>
          <w:b/>
          <w:szCs w:val="2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Государственное учреждение - Управление Пенсионного фонда Российской Федерации в Россошанском районе Воронежской области (межрайонное) информирует о том, что в</w:t>
      </w:r>
      <w:r>
        <w:rPr>
          <w:rFonts w:cs="Times New Roman" w:ascii="Times New Roman" w:hAnsi="Times New Roman"/>
          <w:sz w:val="26"/>
          <w:szCs w:val="26"/>
        </w:rPr>
        <w:t xml:space="preserve"> соответствии с законодательством, неработающим пенсионерам, проработавшим не менее 30 календарных лет в сельском хозяйстве, с 1 января 2019 года </w:t>
      </w:r>
      <w:r>
        <w:rPr>
          <w:rFonts w:cs="Times New Roman" w:ascii="Times New Roman" w:hAnsi="Times New Roman"/>
          <w:b/>
          <w:sz w:val="26"/>
          <w:szCs w:val="26"/>
        </w:rPr>
        <w:t>фиксированная выплата</w:t>
      </w:r>
      <w:r>
        <w:rPr>
          <w:rFonts w:cs="Times New Roman" w:ascii="Times New Roman" w:hAnsi="Times New Roman"/>
          <w:sz w:val="26"/>
          <w:szCs w:val="26"/>
        </w:rPr>
        <w:t xml:space="preserve"> к страховой пенсии по старости и к страховой пенсии по инвалидности увеличивается на 25 процентов.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Так для получателей страховой пенсии по старости и получателей страховой пенсии по инвалидности, имеющих I и II группы инвалидности, прибавка (с учетом январской индексации) составит 1333 рубля 55 коп.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Для получателей страховой пенсии по инвалидности, имеющих III группу инвалидности, прибавка составит 666 рублей 78 коп.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Установление повышения фиксированной выплаты за работу в сельском хозяйстве может быть реализовано при одновременном соблюдении следующих условий: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- наличие работы в сельском хозяйстве не менее 30 календарных лет согласно спискам работ, производств, профессий, должностей, специальностей, а также Правил исчисления периодов работы (деятельности) и Правил установления и выплаты повышения фиксированной выплаты;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- отсутствие факта работы в период получения страховой пенсии с учетом указанного повышения фиксированной выплаты;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- проживание в сельской местности в период получения страховой пенсии с учетом указанного повышения фиксированной выплаты.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Перерасчет размера фиксированной выплаты к страховой пенсии по старости и к страховой пенсии по инвалидности за работу в сельском хозяйстве будет осуществлен с 1 января 2019 года без подачи пенсионером заявления при наличии в выплатном деле необходимой информации.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Важно отметить, что пенсионер вправе в любое время представить дополнительные документы, необходимые для перерасчета. Если пенсионер обратится за перерасчетом в период с 1 января по 31 декабря 2019 года, указанный перерасчет будет осуществлен с 1 января 2019 года.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Сотрудники Управления проверили документы пенсионных дел и на сегодняшний день число пенсионеров, которым будет установлена надбавка к пенсии: в Россошанском районе - 1476, в Кантемировском - 1486, в Ольховатском – 828.             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 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sz w:val="26"/>
          <w:szCs w:val="26"/>
        </w:rPr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Начальник отдела назначения</w:t>
        <w:tab/>
        <w:tab/>
        <w:tab/>
        <w:tab/>
        <w:t>Кравченко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и перерасчета пенсий </w:t>
        <w:tab/>
        <w:tab/>
        <w:tab/>
        <w:tab/>
        <w:tab/>
        <w:t>Александра Вячеславовна</w:t>
      </w:r>
      <w:r/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B0C4-31AA-433C-A2A6-65F8E564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Application>LibreOffice/4.3.2.2$Windows_x86 LibreOffice_project/edfb5295ba211bd31ad47d0bad0118690f76407d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2018-11-21T06:46:00Z</dcterms:created>
  <dc:creator>Admin</dc:creator>
  <dc:language>ru-RU</dc:language>
  <cp:lastPrinted>2018-11-26T07:27:00Z</cp:lastPrinted>
  <dcterms:modified xsi:type="dcterms:W3CDTF">2018-11-26T15:13:41Z</dcterms:modified>
  <cp:revision>4</cp:revision>
</cp:coreProperties>
</file>