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  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sz w:val="32"/>
          <w:i/>
          <w:b/>
          <w:sz w:val="32"/>
          <w:i/>
          <w:b/>
          <w:szCs w:val="32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FF0000"/>
          <w:sz w:val="32"/>
          <w:szCs w:val="32"/>
          <w:lang w:eastAsia="ru-RU"/>
        </w:rPr>
        <w:t>Выплата средств пенсионных накоплений</w:t>
      </w:r>
      <w:r>
        <w:rPr>
          <w:rFonts w:eastAsia="Times New Roman" w:cs="Times New Roman" w:ascii="Times New Roman" w:hAnsi="Times New Roman"/>
          <w:b/>
          <w:bCs/>
          <w:color w:val="FF0000"/>
          <w:sz w:val="48"/>
          <w:szCs w:val="4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color w:val="FF0000"/>
          <w:sz w:val="32"/>
          <w:szCs w:val="32"/>
          <w:lang w:eastAsia="ru-RU"/>
        </w:rPr>
        <w:t>правопреемникам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Управление ПФР напоминает, что п</w:t>
      </w:r>
      <w:r>
        <w:rPr>
          <w:rFonts w:cs="Times New Roman" w:ascii="Times New Roman" w:hAnsi="Times New Roman"/>
          <w:sz w:val="24"/>
          <w:szCs w:val="24"/>
        </w:rPr>
        <w:t xml:space="preserve">енсионные накопления формируются за счет уплаты обязательных страховых взносов работодателем, у участников программы государственного софинансирования пенсий, у тех, кто направил средства материнского капитала на формирование накопительной пенсии.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 случае смерти гражданина средства его пенсионных накоплений, сформированные в системе обязательного пенсионного страхования, могут быть выплачены его правопреемникам.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Размер выплаты напрямую зависит от наличия и величины средств, учтенных в накопительной части лицевого счета умершего застрахованного лица. 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Обращаем внимание, что пенсионные накопления могут быть выплачены правопреемникам, если смерть гражданина наступила: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ДО назначения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ему выплаты за счет средств пенсионных накоплений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ПОСЛЕ назначения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ПОСЛЕ того как была назначена, но еще не выплачена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ему единовременная выплата средств пенсионных накоплений. 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 Если указанные лица отсутствуют, сумма единовременной выплаты включается в состав наследства и наследуется на общих основаниях.</w:t>
      </w:r>
      <w:r/>
    </w:p>
    <w:p>
      <w:pPr>
        <w:pStyle w:val="NormalWeb"/>
        <w:spacing w:beforeAutospacing="0" w:before="0" w:afterAutospacing="0" w:after="0"/>
        <w:ind w:firstLine="709"/>
        <w:jc w:val="both"/>
      </w:pPr>
      <w:r>
        <w:rPr/>
        <w:t>Если владелец индивидуального лицевого счета при жизни определил правопреемников, путем подачи заявления о распределении средств пенсионных накоплений в пользу конкретного человека или нескольких людей, определив долю каждого, то средства будут выплачены правопреемникам, указанным в таком заявлении. При этом, правопреемник может и не быть родственником умершего. З</w:t>
      </w:r>
      <w:r>
        <w:rPr>
          <w:rStyle w:val="Texthighlight"/>
        </w:rPr>
        <w:t>аявление о распределении среди наследников средств пенсионных накоплений  можно подать в любой территориальный орган Пенсионного фонда России, а не только по месту регистрации. По этому принципу подавать заявления на выплаты в Пенсионный фонд могут и наследники.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Если такое заявление не было подано, правопреемниками  первой очереди могут стать дети (в том числе усыновленные), супруг, родители (усыновители). Если их нет, то братья, сестры, дедушки, бабушки и внуки.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Если накопительная пенсия сформирована за счет материнского капитала, то наследниками могут стать супруг (отец или усыновитель) и дети.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Родственникам одной очереди средства пенсионных накоплений выплатят в равных долях. Правопреемники второй очереди имеют право на получение этих средств только в том случае, если отсутствуют род</w:t>
      </w:r>
      <w:bookmarkStart w:id="0" w:name="_GoBack"/>
      <w:bookmarkEnd w:id="0"/>
      <w:r>
        <w:rPr/>
        <w:t>ственники первой очереди.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Для получения выплаты правопреемникам умершего застрахованного лица необходимо до истечения 6 месяцев со дня его смерти обратиться с заявлением в любой территориальный орган ПФР. Пропущенный  срок можно восстановить только в судебном порядке.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Заявление  о выплате  средств пенсионных накоплений подается в любой территориальный орган ПФР  с представлением необходимых документов (подлинников или нотариально заверенных копий):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Паспорт правопреемника;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Документы, подтверждающие родство (свидетельство о рождении свидетельство о браке и др.);</w:t>
      </w:r>
      <w:r/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Свидетельство о смерти застрахованного лица;</w:t>
      </w:r>
      <w:r/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Расчетный счет правоприемника  в кредитном учреждении для перечисления средств;</w:t>
      </w:r>
      <w:r/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Страховое свидетельство умершего (при наличии) и правопреемника.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случае, если правопреемник является несовершеннолетним, заявление о выплате средств пенсионных накоплений подается законным представителем (родителем, опекуном, попечителем), к заявлению прилагается документ, подтверждающий полномочия законного представителя несовершеннолетнего.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Если средства пенсионных накоплений были переведены в Негосударственный пенсионный фонд, то обращаться за выплатой нужно непосредственно в Негосударственный пенсионный фонд.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sz w:val="32"/>
          <w:i/>
          <w:b/>
          <w:sz w:val="32"/>
          <w:i/>
          <w:b/>
          <w:szCs w:val="32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32"/>
          <w:szCs w:val="32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Texthighlight" w:customStyle="1">
    <w:name w:val="text-highlight"/>
    <w:basedOn w:val="DefaultParagraphFont"/>
    <w:rsid w:val="00d36c69"/>
    <w:rPr/>
  </w:style>
  <w:style w:type="character" w:styleId="2" w:customStyle="1">
    <w:name w:val="Основной текст (2)_"/>
    <w:basedOn w:val="DefaultParagraphFont"/>
    <w:link w:val="20"/>
    <w:rsid w:val="00d36c6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 w:customStyle="1">
    <w:name w:val="Основной текст (2)"/>
    <w:basedOn w:val="Normal"/>
    <w:link w:val="2"/>
    <w:rsid w:val="00d36c69"/>
    <w:pPr>
      <w:widowControl w:val="false"/>
      <w:shd w:fill="FFFFFF" w:val="clear"/>
      <w:spacing w:lineRule="exact" w:line="307" w:before="0" w:after="0"/>
      <w:ind w:hanging="200"/>
    </w:pPr>
    <w:rPr>
      <w:rFonts w:ascii="Times New Roman" w:hAnsi="Times New Roman"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73e7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027B-2CC7-4A72-A7D1-19CC7F89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LibreOffice/4.3.2.2$Windows_x86 LibreOffice_project/edfb5295ba211bd31ad47d0bad0118690f76407d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2019-10-03T13:37:00Z</dcterms:created>
  <dc:creator>Admin</dc:creator>
  <dc:language>ru-RU</dc:language>
  <cp:lastPrinted>2018-02-13T10:14:00Z</cp:lastPrinted>
  <dcterms:modified xsi:type="dcterms:W3CDTF">2019-10-11T08:00:48Z</dcterms:modified>
  <cp:revision>5</cp:revision>
</cp:coreProperties>
</file>