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СОВЕТ НАРОДНЫХ ДЕПУТАТОВ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КАНТЕМИРОВСКОГО МУНИЦИПАЛЬНОГО РАЙОНА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ВОРОНЕЖСКОЙ ОБЛАСТИ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 </w:t>
      </w:r>
    </w:p>
    <w:p w:rsidR="00550607" w:rsidRDefault="00550607" w:rsidP="00550607">
      <w:pPr>
        <w:pStyle w:val="2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b w:val="0"/>
          <w:bCs w:val="0"/>
          <w:color w:val="000000"/>
          <w:sz w:val="24"/>
          <w:szCs w:val="24"/>
        </w:rPr>
        <w:t>Р Е Ш Е Н И Е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 23 ноября 2017 года № 22</w:t>
      </w:r>
    </w:p>
    <w:p w:rsidR="00550607" w:rsidRDefault="00550607" w:rsidP="00550607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р.п</w:t>
      </w:r>
      <w:proofErr w:type="spellEnd"/>
      <w:r>
        <w:rPr>
          <w:rFonts w:ascii="Arial" w:hAnsi="Arial" w:cs="Arial"/>
          <w:color w:val="000000"/>
        </w:rPr>
        <w:t>. Кантемировка</w:t>
      </w:r>
    </w:p>
    <w:p w:rsidR="00550607" w:rsidRDefault="00550607" w:rsidP="00550607">
      <w:pPr>
        <w:pStyle w:val="title"/>
        <w:spacing w:before="0" w:beforeAutospacing="0" w:after="0" w:afterAutospacing="0"/>
        <w:ind w:firstLine="709"/>
        <w:jc w:val="both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title"/>
        <w:spacing w:before="240" w:beforeAutospacing="0" w:after="60" w:afterAutospacing="0"/>
        <w:ind w:firstLine="567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 порядке размещения сведений о доходах, расходах, 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Воронежской области и членов их семей на официальном сайте Кантемировского муниципального района и предоставление этих сведений средствам массовой информации для публикации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(В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>. № 49 от 01.10.2021 г.)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На основании Федерального закона от 06.10.2003 № 131-ФЗ «Об общих принципах организации местного самоуправления в Российской Федерации», в соответствии с Указом Президента Российской Федерации от 08.07.2013 № 613 «Вопросы противодействия коррупции» Совет народных депутатов Кантемировского муниципального района Воронежской области РЕШИЛ: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Утвердить Положение 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района, и членов их семей на официальных сайтах органов местного самоуправления Кантемировского муниципального района и предоставления этих сведений средствам массовой информации для публикации согласно приложению.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официального опубликования в информационном бюллетене «Формула власти».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3042"/>
        <w:gridCol w:w="3121"/>
      </w:tblGrid>
      <w:tr w:rsidR="00550607" w:rsidTr="0055060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Глава Кантемировского 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В.В. Покусаев</w:t>
            </w:r>
          </w:p>
        </w:tc>
      </w:tr>
    </w:tbl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6"/>
        <w:gridCol w:w="3055"/>
        <w:gridCol w:w="3104"/>
      </w:tblGrid>
      <w:tr w:rsidR="00550607" w:rsidTr="00550607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Председатель Совета народных депутатов Кантемировского муниципального района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0607" w:rsidRDefault="00550607">
            <w:pPr>
              <w:pStyle w:val="a3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В.А. </w:t>
            </w:r>
            <w:proofErr w:type="spellStart"/>
            <w:r>
              <w:rPr>
                <w:rFonts w:ascii="Arial" w:hAnsi="Arial" w:cs="Arial"/>
                <w:color w:val="000000"/>
              </w:rPr>
              <w:t>Пулин</w:t>
            </w:r>
            <w:proofErr w:type="spellEnd"/>
          </w:p>
        </w:tc>
      </w:tr>
    </w:tbl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textWrapping" w:clear="all"/>
        <w:t>Приложение</w:t>
      </w:r>
    </w:p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к решению Совета народных депутатов Кантемировского </w:t>
      </w:r>
      <w:r>
        <w:rPr>
          <w:rFonts w:ascii="Arial" w:hAnsi="Arial" w:cs="Arial"/>
          <w:color w:val="000000"/>
        </w:rPr>
        <w:lastRenderedPageBreak/>
        <w:t>муниципального района от 23 ноября 2017 года № 22</w:t>
      </w:r>
    </w:p>
    <w:p w:rsidR="00550607" w:rsidRDefault="00550607" w:rsidP="00550607">
      <w:pPr>
        <w:pStyle w:val="a3"/>
        <w:spacing w:before="0" w:beforeAutospacing="0" w:after="0" w:afterAutospacing="0"/>
        <w:ind w:left="5103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ПОЛОЖЕНИЕ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 порядке 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 членов их семей на официальном сайте Кантемировского муниципального района и предоставление этих сведений средствам массовой информации для опубликования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Настоящее Положение устанавливает порядок размещения сведений о доходах, расходах, об имуществе и обязательствах имущественного характера лиц, замещающих муниципальные должности в органах местного самоуправления Кантемировского муниципального района их супругов и несовершеннолетних детей (далее-сведения о доходах, расходах, об имуществе и обязательствах имущественного характера) на официальном сайте Кантемировского муниципального района, а также предоставление этих сведений средствам массовой информации для опубликования в связи с их запросами.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 официальном сайте Кантемировского муниципального района размещаются и общероссийским средствам массовой информации предоставляются для публикации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сведения о доходах, расходах, об имуществе и обязательствах имущественного характера их супругов и несовершеннолетних детей: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 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перечень транспортных средств с указанием вида и марки, принадлежащих лицу, замещающему муниципальную должность, его супруге (супругу) и несовершеннолетним детям на праве собственности;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г) средства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должность муниципальной службы, и его супруги (супруга) за три последних года, предшествующих отчетному периоду. (В ред. </w:t>
      </w:r>
      <w:proofErr w:type="spellStart"/>
      <w:r>
        <w:rPr>
          <w:rFonts w:ascii="Arial" w:hAnsi="Arial" w:cs="Arial"/>
          <w:color w:val="000000"/>
        </w:rPr>
        <w:t>Реш</w:t>
      </w:r>
      <w:proofErr w:type="spellEnd"/>
      <w:r>
        <w:rPr>
          <w:rFonts w:ascii="Arial" w:hAnsi="Arial" w:cs="Arial"/>
          <w:color w:val="000000"/>
        </w:rPr>
        <w:t>. № 49 от 01.10.2021 г.)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В размещаемых на официальном сайте Кантемировского муниципального района и предоставляемым общероссийским средствам массовой информации для опубликования сведениях о доходах, расходах, об имуществе и обязательствах имущественного характера запрещается указывать: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а) иные сведения (кроме указанных в пункте 2 настоящего Положения) о доходах лица, замещающего муниципальную должность, его супруги (супруга) и несовершеннолетних детей, об имуществе, принадлежащем на праве </w:t>
      </w:r>
      <w:r>
        <w:rPr>
          <w:rFonts w:ascii="Arial" w:hAnsi="Arial" w:cs="Arial"/>
          <w:color w:val="000000"/>
        </w:rPr>
        <w:lastRenderedPageBreak/>
        <w:t>собственности названным лицам, и об их обязательствах имущественного характера;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г) данные, позволяющие определить местонахождение объектов недвижимого имущества, принадлежащего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д) информацию, отнесенную к государственной тайне или являющуюся конфиденциальной.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Сведения о доходах, расходах, об имуществе и обязательствах имущественного характера, указанные в пункте 2 настоящего Положения, размещаются на официальном сайте Кантемировского муниципального района в течение 14 рабочих дней со дня истечения срока, установленного для 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Размещение на официальном сайте Кантемировского муниципального района сведений о доходах, расходах, об имуществе и обязательствах имущественного характера, указанных в пункте 2 настоящего Положения, предоставленных лицами, замещающими муниципальные должности, обеспечивается специалистами Совета народных депутатов Кантемировского муниципального района (далее – Специалисты Совета народных депутатов).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Специалисты Совета народных депутатов: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в течение семи рабочих дней со дня поступления запроса от средства массовой информации обеспечивают предоставление ему сведений, указанных в пункте 2 настоящего Положения, в том случае, если запрашиваемые сведения отсутствуют на официальном сайте.</w:t>
      </w:r>
    </w:p>
    <w:p w:rsidR="00550607" w:rsidRDefault="00550607" w:rsidP="00550607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Специалисты Совета народных депутатов, обеспечивающие размещение сведений о доходах, расходах, об имуществе и обязательствах имущественного характера на официальном сайте Кантемировского муниципального района и их предоставление средствам массовой информации для опубликования, несут в соответствии с законодательством Российской Федерации ответственность за соблюдение настоящего Положения, а также за разглашение сведений, отнесенных к государственной тайне или являющихся конфиденциальными.</w:t>
      </w:r>
    </w:p>
    <w:p w:rsidR="00550607" w:rsidRDefault="00550607" w:rsidP="00550607">
      <w:pPr>
        <w:pStyle w:val="footer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3813AD" w:rsidRDefault="003813AD">
      <w:bookmarkStart w:id="0" w:name="_GoBack"/>
      <w:bookmarkEnd w:id="0"/>
    </w:p>
    <w:sectPr w:rsidR="00381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C7"/>
    <w:rsid w:val="003813AD"/>
    <w:rsid w:val="00550607"/>
    <w:rsid w:val="009651C7"/>
    <w:rsid w:val="00A7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346A3"/>
  <w15:chartTrackingRefBased/>
  <w15:docId w15:val="{8C9A4B43-C92D-42D9-BCCB-4D5AA7FFA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6A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6A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Верхний колонтитул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Заголовок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ижний колонтитул1"/>
    <w:basedOn w:val="a"/>
    <w:rsid w:val="00A76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5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">
    <w:name w:val="footer"/>
    <w:basedOn w:val="a"/>
    <w:rsid w:val="005506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2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1086</Words>
  <Characters>6192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Толстихин А С.</dc:creator>
  <cp:keywords/>
  <dc:description/>
  <cp:lastModifiedBy>Толстихин А С.</cp:lastModifiedBy>
  <cp:revision>3</cp:revision>
  <dcterms:created xsi:type="dcterms:W3CDTF">2021-07-08T06:25:00Z</dcterms:created>
  <dcterms:modified xsi:type="dcterms:W3CDTF">2021-12-09T11:18:00Z</dcterms:modified>
</cp:coreProperties>
</file>