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center"/>
        <w:rPr>
          <w:rFonts w:ascii="Times New Roman" w:eastAsia="Arial Unicode MS" w:hAnsi="Times New Roman" w:cs="Times New Roman"/>
          <w:b/>
          <w:color w:val="373F3A"/>
          <w:sz w:val="28"/>
          <w:szCs w:val="28"/>
          <w:u w:val="single"/>
          <w:lang w:eastAsia="ru-RU"/>
        </w:rPr>
      </w:pPr>
      <w:r w:rsidRPr="000946FA">
        <w:rPr>
          <w:rFonts w:ascii="Times New Roman" w:eastAsia="Arial Unicode MS" w:hAnsi="Times New Roman" w:cs="Times New Roman"/>
          <w:b/>
          <w:color w:val="373F3A"/>
          <w:sz w:val="28"/>
          <w:szCs w:val="28"/>
          <w:u w:val="single"/>
          <w:lang w:eastAsia="ru-RU"/>
        </w:rPr>
        <w:t>Личное фина</w:t>
      </w:r>
      <w:bookmarkStart w:id="0" w:name="_GoBack"/>
      <w:bookmarkEnd w:id="0"/>
      <w:r w:rsidRPr="000946FA">
        <w:rPr>
          <w:rFonts w:ascii="Times New Roman" w:eastAsia="Arial Unicode MS" w:hAnsi="Times New Roman" w:cs="Times New Roman"/>
          <w:b/>
          <w:color w:val="373F3A"/>
          <w:sz w:val="28"/>
          <w:szCs w:val="28"/>
          <w:u w:val="single"/>
          <w:lang w:eastAsia="ru-RU"/>
        </w:rPr>
        <w:t xml:space="preserve">нсовое планирование </w:t>
      </w: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center"/>
        <w:rPr>
          <w:rFonts w:ascii="Times New Roman" w:eastAsia="Arial Unicode MS" w:hAnsi="Times New Roman" w:cs="Times New Roman"/>
          <w:b/>
          <w:color w:val="373F3A"/>
          <w:sz w:val="28"/>
          <w:szCs w:val="28"/>
          <w:u w:val="single"/>
          <w:lang w:eastAsia="ru-RU"/>
        </w:rPr>
      </w:pP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Личный финансовый план — это документ, отражающий текущее финансовое положение семейного бюджета и активов, личные финансовые цели, а также реалистичный план их достижения.</w:t>
      </w: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Для того</w:t>
      </w:r>
      <w:r w:rsid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,</w:t>
      </w: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 чтобы сделать финансовый план</w:t>
      </w:r>
      <w:r w:rsid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,</w:t>
      </w: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 необходимо:</w:t>
      </w:r>
    </w:p>
    <w:p w:rsidR="000E4E9F" w:rsidRPr="000946FA" w:rsidRDefault="000E4E9F" w:rsidP="000E4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определить свои финансовые цели</w:t>
      </w:r>
    </w:p>
    <w:p w:rsidR="000E4E9F" w:rsidRPr="000946FA" w:rsidRDefault="000E4E9F" w:rsidP="000E4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посчитать их будущую стоимость</w:t>
      </w:r>
    </w:p>
    <w:p w:rsidR="000E4E9F" w:rsidRPr="000946FA" w:rsidRDefault="000E4E9F" w:rsidP="000E4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найти подходящий темп движения к целям.</w:t>
      </w: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У каждого человека всегда существует множество желаний: отпуск, свадьба, автомобиль, квартира и т.д. Чтобы превратить желания в цели необходимо максимально точно описать ее, указать текущую стоимость и дату или планируемый год приобретения. Не всегда все цели могут быть реализованы одновременно, </w:t>
      </w:r>
      <w:r w:rsid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br/>
      </w: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какие-то выбираются приоритетными, какие-то переносятся на следующий период. Важно начинать планировать финансовые цели заранее, тогда достижение их будет легче и потребует меньших финансовых затрат.</w:t>
      </w: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Инфляция способна увеличивать не только стоимость нашей повседневной жизни, но и наших финансовых целей в будущем. Поэтому</w:t>
      </w:r>
      <w:r w:rsid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,</w:t>
      </w: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 чтобы подойти к моменту реализации цели с нужной суммой, инфляцию необходимо заложить в личный финансовый план. </w:t>
      </w: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Исходя из стоимости цели и срока ее реализации, можно посчитать необходимую сумму ежемесячных/ежегодных необходимых вложений в нее. Важно найти комфортную именно для вас нагрузку на бюджет. Реализовать цели можно тремя вариантами: </w:t>
      </w:r>
    </w:p>
    <w:p w:rsidR="000E4E9F" w:rsidRPr="000946FA" w:rsidRDefault="000E4E9F" w:rsidP="000E4E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купить в кредит</w:t>
      </w:r>
    </w:p>
    <w:p w:rsidR="000E4E9F" w:rsidRPr="000946FA" w:rsidRDefault="000E4E9F" w:rsidP="000E4E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накопить или </w:t>
      </w:r>
    </w:p>
    <w:p w:rsidR="000E4E9F" w:rsidRPr="000946FA" w:rsidRDefault="000E4E9F" w:rsidP="000E4E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совместить эти два варианта. </w:t>
      </w:r>
    </w:p>
    <w:p w:rsidR="000E4E9F" w:rsidRPr="000946FA" w:rsidRDefault="000E4E9F" w:rsidP="000E4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 xml:space="preserve">Увеличить скорость движения при тех же суммах инвестирования помогут инвестиции. В зависимости от готовности инвестора к риску различают 3 стратегии инвестирования: </w:t>
      </w:r>
    </w:p>
    <w:p w:rsidR="000E4E9F" w:rsidRPr="000946FA" w:rsidRDefault="000E4E9F" w:rsidP="000E4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Консервативную (доходность 4-10%: сберегательные счета, депозиты и т.д.),</w:t>
      </w:r>
    </w:p>
    <w:p w:rsidR="000E4E9F" w:rsidRPr="000946FA" w:rsidRDefault="000E4E9F" w:rsidP="000E4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Умеренно-консервативную (доходность 10-15%: ПИФы облигаций, структурные ноты и т.д.)</w:t>
      </w:r>
    </w:p>
    <w:p w:rsidR="000E4E9F" w:rsidRPr="000946FA" w:rsidRDefault="000E4E9F" w:rsidP="000E4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73F3A"/>
          <w:sz w:val="28"/>
          <w:szCs w:val="28"/>
          <w:lang w:eastAsia="ru-RU"/>
        </w:rPr>
      </w:pPr>
      <w:r w:rsidRP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Агрессивную (доходность 15 - 19%: ПИФы акций, смешанные фонды и т.п.)</w:t>
      </w:r>
      <w:r w:rsidR="000946FA">
        <w:rPr>
          <w:rFonts w:ascii="Times New Roman" w:eastAsia="Arial Unicode MS" w:hAnsi="Times New Roman" w:cs="Times New Roman"/>
          <w:color w:val="373F3A"/>
          <w:sz w:val="28"/>
          <w:szCs w:val="28"/>
          <w:lang w:eastAsia="ru-RU"/>
        </w:rPr>
        <w:t>.</w:t>
      </w:r>
    </w:p>
    <w:p w:rsidR="000E4E9F" w:rsidRPr="000946FA" w:rsidRDefault="000E4E9F" w:rsidP="000E4E9F">
      <w:pPr>
        <w:spacing w:after="0" w:line="240" w:lineRule="auto"/>
        <w:ind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0E4E9F" w:rsidRPr="000946FA" w:rsidRDefault="000E4E9F" w:rsidP="000E4E9F">
      <w:pPr>
        <w:spacing w:after="0" w:line="240" w:lineRule="auto"/>
        <w:ind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Прежде, чем начинать накопления для реализации целей</w:t>
      </w:r>
      <w:r w:rsid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, в</w:t>
      </w: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ажно предусмотреть все возможные события, которые могут повлиять на реализацию вашего плана. </w:t>
      </w:r>
    </w:p>
    <w:p w:rsidR="000E4E9F" w:rsidRPr="000946FA" w:rsidRDefault="000E4E9F" w:rsidP="000E4E9F">
      <w:pPr>
        <w:spacing w:after="0" w:line="240" w:lineRule="auto"/>
        <w:ind w:firstLine="850"/>
        <w:jc w:val="both"/>
        <w:outlineLvl w:val="3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Важный шаг для обеспечения стабильности бюджета - формирование «подушки финансовой безопасности». Лучше, чтобы ее размер соответствовал трехмесячной норме ваших расходов. Храните ее на депозите и при открытии вклада помните: банк должен быть участником системы страхования вкладов АСВ. Тогда, в случае проблем, по застрахованному вкладу вы сможете вернуть до 1 400 000 рублей. Если нужно накопить средства, то выбирайте депозит с возможностью пополнения, а частичное снятие без потери процентов позволит изъять деньги в случае форс-мажора. </w:t>
      </w:r>
    </w:p>
    <w:p w:rsidR="000E4E9F" w:rsidRPr="000946FA" w:rsidRDefault="000E4E9F" w:rsidP="000E4E9F">
      <w:pPr>
        <w:spacing w:after="0" w:line="240" w:lineRule="auto"/>
        <w:ind w:firstLine="720"/>
        <w:jc w:val="both"/>
        <w:outlineLvl w:val="3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Как сформировать подушку безопасности? Самый простой способ - откладывать 10% от дохода – такая сумма не доставит дискомфорта. Быстрее прийти к своей цели </w:t>
      </w: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поможет эффективное управление бюджетом и экономия. Старайтесь тратить меньше, чем зарабатываете. Сократить расходы можно в различных статьях бюджета (транспорт, интернет, мобильная связь, питание, одежда, отдых, развлечения, получение налоговых льгот и прочие). Ускорить накопления можно не только сократив расходы, но и увеличив доходы. Например, переход на более высокооплачиваемую позицию, монетизация ваших увлечений, а также продажа ненужных вещей: одежда, техника, детские вещи и прочее.</w:t>
      </w:r>
    </w:p>
    <w:p w:rsidR="000E4E9F" w:rsidRPr="000946FA" w:rsidRDefault="000E4E9F" w:rsidP="000E4E9F">
      <w:pPr>
        <w:spacing w:after="0" w:line="240" w:lineRule="auto"/>
        <w:ind w:firstLine="720"/>
        <w:jc w:val="both"/>
        <w:outlineLvl w:val="3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Успешность реализации вашего финансового плана невозможна без защиты от рисков своих источников дохода и важных активов. Каждый из нас хотел бы избежать различных неблагоприятных событий, но предвидеть их возникновение не в наших силах. Зато можно снизить влияние подобных событий на нашу жизнь, то есть защититься от различных рисков возникновения непредвиденных ситуаций, влекущих за собой финансовые потери.</w:t>
      </w:r>
      <w:r w:rsidRPr="000946FA"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  <w:t xml:space="preserve"> </w:t>
      </w:r>
    </w:p>
    <w:p w:rsidR="000E4E9F" w:rsidRPr="000946FA" w:rsidRDefault="000E4E9F" w:rsidP="000E4E9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Непредвиденные события, которые могут произойти с любым человеком, условно можно разделить на несколько категорий:</w:t>
      </w:r>
    </w:p>
    <w:p w:rsidR="000E4E9F" w:rsidRPr="000946FA" w:rsidRDefault="000E4E9F" w:rsidP="000E4E9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События, связанные с жизнью и здоровьем человека</w:t>
      </w:r>
    </w:p>
    <w:p w:rsidR="000E4E9F" w:rsidRPr="000946FA" w:rsidRDefault="000E4E9F" w:rsidP="000E4E9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События, связанные с имуществом и активам</w:t>
      </w:r>
    </w:p>
    <w:p w:rsidR="000E4E9F" w:rsidRPr="000946FA" w:rsidRDefault="000E4E9F" w:rsidP="000E4E9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События, связанные с действиями, которые могут причинить ущерб другим людям</w:t>
      </w:r>
    </w:p>
    <w:p w:rsidR="000E4E9F" w:rsidRPr="000946FA" w:rsidRDefault="000E4E9F" w:rsidP="000E4E9F">
      <w:pPr>
        <w:tabs>
          <w:tab w:val="left" w:pos="220"/>
          <w:tab w:val="left" w:pos="720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  <w:t>Для защиты от рисков существуют различные механизмы финансовой защиты:</w:t>
      </w:r>
    </w:p>
    <w:p w:rsidR="000E4E9F" w:rsidRPr="000946FA" w:rsidRDefault="000E4E9F" w:rsidP="000E4E9F">
      <w:pPr>
        <w:tabs>
          <w:tab w:val="left" w:pos="220"/>
          <w:tab w:val="left" w:pos="720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</w:pPr>
    </w:p>
    <w:tbl>
      <w:tblPr>
        <w:tblStyle w:val="TableNormal"/>
        <w:tblW w:w="946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427"/>
        <w:gridCol w:w="5038"/>
      </w:tblGrid>
      <w:tr w:rsidR="000E4E9F" w:rsidRPr="000946FA" w:rsidTr="000E4E9F">
        <w:trPr>
          <w:trHeight w:val="3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b/>
                <w:bCs/>
                <w:color w:val="000000"/>
                <w:sz w:val="28"/>
                <w:szCs w:val="28"/>
                <w:u w:color="000000"/>
              </w:rPr>
              <w:t>Неблагоприятные события (риски)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b/>
                <w:bCs/>
                <w:color w:val="000000"/>
                <w:sz w:val="28"/>
                <w:szCs w:val="28"/>
                <w:u w:color="000000"/>
              </w:rPr>
              <w:t>Страховая защита</w:t>
            </w:r>
          </w:p>
        </w:tc>
      </w:tr>
      <w:tr w:rsidR="000E4E9F" w:rsidRPr="000946FA" w:rsidTr="000E4E9F">
        <w:trPr>
          <w:trHeight w:val="3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Смерть кормильца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Накопительное / рисковое страхование жизни</w:t>
            </w:r>
          </w:p>
        </w:tc>
      </w:tr>
      <w:tr w:rsidR="000E4E9F" w:rsidRPr="000946FA" w:rsidTr="000E4E9F">
        <w:trPr>
          <w:trHeight w:val="6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Потеря трудоспособности, временная или частичная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Страхование от несчастных случаев, «финансовая подушка безопасности»</w:t>
            </w:r>
          </w:p>
        </w:tc>
      </w:tr>
      <w:tr w:rsidR="000E4E9F" w:rsidRPr="000946FA" w:rsidTr="000E4E9F">
        <w:trPr>
          <w:trHeight w:val="3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Порча или утеря имущества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Имущественное страхование (КИС, КАСКО)</w:t>
            </w:r>
          </w:p>
        </w:tc>
      </w:tr>
      <w:tr w:rsidR="000E4E9F" w:rsidRPr="000946FA" w:rsidTr="000E4E9F">
        <w:trPr>
          <w:trHeight w:val="6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Гражданская ответственность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Страхование гражданской ответственности (ОСАГО, ДСАГО)</w:t>
            </w:r>
          </w:p>
        </w:tc>
      </w:tr>
      <w:tr w:rsidR="000E4E9F" w:rsidRPr="000946FA" w:rsidTr="000E4E9F">
        <w:trPr>
          <w:trHeight w:val="610"/>
          <w:jc w:val="center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Недостаток финансовых ресурсов, риск пережить накопления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E4E9F" w:rsidRPr="000946FA" w:rsidRDefault="000E4E9F" w:rsidP="000E4E9F">
            <w:pPr>
              <w:jc w:val="both"/>
              <w:rPr>
                <w:color w:val="000000"/>
                <w:sz w:val="28"/>
                <w:szCs w:val="28"/>
                <w:u w:color="000000"/>
              </w:rPr>
            </w:pPr>
            <w:r w:rsidRPr="000946FA">
              <w:rPr>
                <w:color w:val="000000"/>
                <w:sz w:val="28"/>
                <w:szCs w:val="28"/>
                <w:u w:color="000000"/>
              </w:rPr>
              <w:t>Накопительное страхование жизни, резервный фонд</w:t>
            </w:r>
          </w:p>
        </w:tc>
      </w:tr>
    </w:tbl>
    <w:p w:rsidR="000E4E9F" w:rsidRPr="000946FA" w:rsidRDefault="000E4E9F" w:rsidP="000E4E9F">
      <w:pPr>
        <w:widowControl w:val="0"/>
        <w:tabs>
          <w:tab w:val="left" w:pos="220"/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</w:pPr>
    </w:p>
    <w:p w:rsidR="000E4E9F" w:rsidRPr="000946FA" w:rsidRDefault="000E4E9F" w:rsidP="000E4E9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1. В первую очередь, важно создать «зонтик» над тем, что приносит основной доход. Если это заработная плата, следовательно, уход из жизни или потеря трудоспособности основного кормильца может привести к финансовой катастрофе.</w:t>
      </w:r>
    </w:p>
    <w:p w:rsidR="000E4E9F" w:rsidRPr="000946FA" w:rsidRDefault="000E4E9F" w:rsidP="000E4E9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0E4E9F" w:rsidRPr="000946FA" w:rsidRDefault="000E4E9F" w:rsidP="000E4E9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2. Каждая семья мечтает о собственной квартире/доме, даче, машине. Страхование имущества - это надежный и экономичный способ уберечь себя и своих близких от риска лишиться того, что создавалось долгие годы.</w:t>
      </w:r>
    </w:p>
    <w:p w:rsidR="000E4E9F" w:rsidRPr="000946FA" w:rsidRDefault="000E4E9F" w:rsidP="000E4E9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Какое имущество необходимо застраховать в первую очередь:</w:t>
      </w:r>
    </w:p>
    <w:p w:rsidR="000E4E9F" w:rsidRPr="000946FA" w:rsidRDefault="000E4E9F" w:rsidP="000E4E9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потеря которого не может быть восполнена или его восстановление требует очень больших финансовых затрат</w:t>
      </w:r>
    </w:p>
    <w:p w:rsidR="000E4E9F" w:rsidRPr="000946FA" w:rsidRDefault="000E4E9F" w:rsidP="000E4E9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благодаря которому формируется основная часть семейного бюджета</w:t>
      </w:r>
    </w:p>
    <w:p w:rsidR="000E4E9F" w:rsidRPr="000946FA" w:rsidRDefault="000E4E9F" w:rsidP="000E4E9F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с продажей которого связано осуществление других важных целей семьи.</w:t>
      </w:r>
    </w:p>
    <w:p w:rsidR="000E4E9F" w:rsidRPr="000946FA" w:rsidRDefault="000E4E9F" w:rsidP="000E4E9F">
      <w:pPr>
        <w:tabs>
          <w:tab w:val="left" w:pos="220"/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</w:pPr>
    </w:p>
    <w:p w:rsidR="000E4E9F" w:rsidRPr="000946FA" w:rsidRDefault="000E4E9F" w:rsidP="000E4E9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3. Накопительное страхование жизни. Особенность данного способа формирования пенсии в том, что помимо обеспечения доходности (которая чаще всего может быть ниже, чем по остальным инструментам) он еще имеет функцию обеспечения безопасности: если в силу каких-либо событий (указанных в договоре) вы утратите способность делать регулярные взносы, то их будет за вас вносить страховая компания.</w:t>
      </w:r>
    </w:p>
    <w:p w:rsidR="00DC79D2" w:rsidRPr="000946FA" w:rsidRDefault="000E4E9F" w:rsidP="000E4E9F">
      <w:pPr>
        <w:tabs>
          <w:tab w:val="left" w:pos="220"/>
          <w:tab w:val="left" w:pos="720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</w:pPr>
      <w:r w:rsidRPr="000946F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Страхование - это защита бюджета от непредвиденных расходов. </w:t>
      </w:r>
      <w:r w:rsidRPr="000946FA">
        <w:rPr>
          <w:rFonts w:ascii="Times New Roman" w:eastAsia="Arial Unicode MS" w:hAnsi="Times New Roman" w:cs="Times New Roman"/>
          <w:color w:val="00000A"/>
          <w:sz w:val="28"/>
          <w:szCs w:val="28"/>
          <w:u w:color="000000"/>
          <w:lang w:eastAsia="ru-RU"/>
        </w:rPr>
        <w:t>Подумайте о потенциальных рисках, которым подвержена ваша жизнь: оцените финансовые последствия каждого из рисков и выберите подходящий метод защиты.</w:t>
      </w:r>
    </w:p>
    <w:sectPr w:rsidR="00DC79D2" w:rsidRPr="000946FA" w:rsidSect="000946F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3475"/>
    <w:multiLevelType w:val="hybridMultilevel"/>
    <w:tmpl w:val="26A4CFB6"/>
    <w:numStyleLink w:val="a"/>
  </w:abstractNum>
  <w:abstractNum w:abstractNumId="1">
    <w:nsid w:val="444E3097"/>
    <w:multiLevelType w:val="hybridMultilevel"/>
    <w:tmpl w:val="431E43C8"/>
    <w:numStyleLink w:val="1"/>
  </w:abstractNum>
  <w:abstractNum w:abstractNumId="2">
    <w:nsid w:val="700B369F"/>
    <w:multiLevelType w:val="hybridMultilevel"/>
    <w:tmpl w:val="431E43C8"/>
    <w:styleLink w:val="1"/>
    <w:lvl w:ilvl="0" w:tplc="C6B823E0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5B45E12">
      <w:start w:val="1"/>
      <w:numFmt w:val="bullet"/>
      <w:lvlText w:val="o"/>
      <w:lvlJc w:val="left"/>
      <w:pPr>
        <w:tabs>
          <w:tab w:val="left" w:pos="1080"/>
        </w:tabs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8925D06">
      <w:start w:val="1"/>
      <w:numFmt w:val="bullet"/>
      <w:lvlText w:val="▪"/>
      <w:lvlJc w:val="left"/>
      <w:pPr>
        <w:tabs>
          <w:tab w:val="left" w:pos="1080"/>
        </w:tabs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36C808">
      <w:start w:val="1"/>
      <w:numFmt w:val="bullet"/>
      <w:lvlText w:val="•"/>
      <w:lvlJc w:val="left"/>
      <w:pPr>
        <w:tabs>
          <w:tab w:val="left" w:pos="1080"/>
        </w:tabs>
        <w:ind w:left="32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2C624C6">
      <w:start w:val="1"/>
      <w:numFmt w:val="bullet"/>
      <w:lvlText w:val="o"/>
      <w:lvlJc w:val="left"/>
      <w:pPr>
        <w:tabs>
          <w:tab w:val="left" w:pos="1080"/>
        </w:tabs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08CEDE8">
      <w:start w:val="1"/>
      <w:numFmt w:val="bullet"/>
      <w:lvlText w:val="▪"/>
      <w:lvlJc w:val="left"/>
      <w:pPr>
        <w:tabs>
          <w:tab w:val="left" w:pos="1080"/>
        </w:tabs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0EE4C96">
      <w:start w:val="1"/>
      <w:numFmt w:val="bullet"/>
      <w:lvlText w:val="•"/>
      <w:lvlJc w:val="left"/>
      <w:pPr>
        <w:tabs>
          <w:tab w:val="left" w:pos="1080"/>
        </w:tabs>
        <w:ind w:left="54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B7A7364">
      <w:start w:val="1"/>
      <w:numFmt w:val="bullet"/>
      <w:lvlText w:val="o"/>
      <w:lvlJc w:val="left"/>
      <w:pPr>
        <w:tabs>
          <w:tab w:val="left" w:pos="1080"/>
        </w:tabs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9CEE89A">
      <w:start w:val="1"/>
      <w:numFmt w:val="bullet"/>
      <w:lvlText w:val="▪"/>
      <w:lvlJc w:val="left"/>
      <w:pPr>
        <w:tabs>
          <w:tab w:val="left" w:pos="1080"/>
        </w:tabs>
        <w:ind w:left="6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755E59C8"/>
    <w:multiLevelType w:val="hybridMultilevel"/>
    <w:tmpl w:val="26A4CFB6"/>
    <w:styleLink w:val="a"/>
    <w:lvl w:ilvl="0" w:tplc="0CC44178">
      <w:start w:val="1"/>
      <w:numFmt w:val="bullet"/>
      <w:lvlText w:val="-"/>
      <w:lvlJc w:val="left"/>
      <w:pPr>
        <w:tabs>
          <w:tab w:val="left" w:pos="720"/>
          <w:tab w:val="num" w:pos="11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firstLine="59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DF0DF12">
      <w:start w:val="1"/>
      <w:numFmt w:val="bullet"/>
      <w:lvlText w:val="-"/>
      <w:lvlJc w:val="left"/>
      <w:pPr>
        <w:tabs>
          <w:tab w:val="left" w:pos="720"/>
          <w:tab w:val="left" w:pos="1440"/>
          <w:tab w:val="num" w:pos="16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firstLine="6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C0CF37A">
      <w:start w:val="1"/>
      <w:numFmt w:val="bullet"/>
      <w:lvlText w:val="-"/>
      <w:lvlJc w:val="left"/>
      <w:pPr>
        <w:tabs>
          <w:tab w:val="left" w:pos="720"/>
          <w:tab w:val="left" w:pos="1440"/>
          <w:tab w:val="num" w:pos="22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firstLine="6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8981D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num" w:pos="28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firstLine="6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C1658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firstLine="6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E63F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0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firstLine="6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6E8B4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6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firstLine="6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F48F1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2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firstLine="6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E06A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840"/>
          <w:tab w:val="left" w:pos="6480"/>
          <w:tab w:val="left" w:pos="7200"/>
          <w:tab w:val="left" w:pos="7920"/>
          <w:tab w:val="left" w:pos="8640"/>
        </w:tabs>
        <w:ind w:left="4989" w:firstLine="6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E3002FA6">
        <w:start w:val="1"/>
        <w:numFmt w:val="bullet"/>
        <w:lvlText w:val="-"/>
        <w:lvlJc w:val="left"/>
        <w:pPr>
          <w:tabs>
            <w:tab w:val="left" w:pos="720"/>
            <w:tab w:val="num" w:pos="1049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" w:firstLine="65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00E85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num" w:pos="16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6E84D6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num" w:pos="22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CF0423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num" w:pos="28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90A033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44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AD0350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04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ADE33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64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54C450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2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E3621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840"/>
            <w:tab w:val="left" w:pos="6480"/>
            <w:tab w:val="left" w:pos="7200"/>
            <w:tab w:val="left" w:pos="7920"/>
            <w:tab w:val="left" w:pos="8640"/>
          </w:tabs>
          <w:ind w:left="4989" w:firstLine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E9F"/>
    <w:rsid w:val="000946FA"/>
    <w:rsid w:val="000B3551"/>
    <w:rsid w:val="000E4E9F"/>
    <w:rsid w:val="00AB5B3A"/>
    <w:rsid w:val="00B9717D"/>
    <w:rsid w:val="00BA41C1"/>
    <w:rsid w:val="00DC79D2"/>
    <w:rsid w:val="00F6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5B3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0E4E9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0E4E9F"/>
    <w:pPr>
      <w:numPr>
        <w:numId w:val="4"/>
      </w:numPr>
    </w:pPr>
  </w:style>
  <w:style w:type="numbering" w:customStyle="1" w:styleId="a">
    <w:name w:val="Пункты"/>
    <w:rsid w:val="000E4E9F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Бородина</dc:creator>
  <cp:lastModifiedBy>economic</cp:lastModifiedBy>
  <cp:revision>2</cp:revision>
  <dcterms:created xsi:type="dcterms:W3CDTF">2019-09-25T05:53:00Z</dcterms:created>
  <dcterms:modified xsi:type="dcterms:W3CDTF">2019-09-25T05:53:00Z</dcterms:modified>
</cp:coreProperties>
</file>